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AF872" w14:textId="77777777" w:rsidR="00EC11B1" w:rsidRDefault="00EC11B1" w:rsidP="00193EB5">
      <w:pPr>
        <w:spacing w:after="0"/>
        <w:rPr>
          <w:rFonts w:ascii="Arial" w:eastAsia="Arial" w:hAnsi="Arial" w:cs="Arial"/>
          <w:b/>
          <w:sz w:val="24"/>
          <w:szCs w:val="24"/>
        </w:rPr>
      </w:pPr>
    </w:p>
    <w:p w14:paraId="6562F341" w14:textId="77777777" w:rsidR="00B87B13" w:rsidRDefault="00B87B13" w:rsidP="00B87B13">
      <w:pPr>
        <w:spacing w:after="0" w:line="240" w:lineRule="auto"/>
        <w:jc w:val="center"/>
      </w:pPr>
      <w:r>
        <w:rPr>
          <w:rFonts w:ascii="Arial" w:eastAsia="Arial" w:hAnsi="Arial" w:cs="Arial"/>
          <w:b/>
          <w:i/>
          <w:sz w:val="24"/>
          <w:szCs w:val="24"/>
        </w:rPr>
        <w:t xml:space="preserve">AAS in </w:t>
      </w:r>
      <w:r w:rsidRPr="008F0B65">
        <w:rPr>
          <w:rFonts w:ascii="Arial" w:eastAsia="Arial" w:hAnsi="Arial" w:cs="Arial"/>
          <w:b/>
          <w:i/>
          <w:sz w:val="24"/>
          <w:szCs w:val="24"/>
        </w:rPr>
        <w:t>Heating, Air Conditioning and Refrigeration Technology</w:t>
      </w:r>
    </w:p>
    <w:p w14:paraId="201AF336" w14:textId="77777777" w:rsidR="00B87B13" w:rsidRDefault="00B87B13" w:rsidP="00B87B13">
      <w:pPr>
        <w:spacing w:after="0" w:line="240" w:lineRule="auto"/>
        <w:jc w:val="center"/>
      </w:pPr>
      <w:r>
        <w:rPr>
          <w:rFonts w:ascii="Arial" w:eastAsia="Arial" w:hAnsi="Arial" w:cs="Arial"/>
          <w:sz w:val="16"/>
          <w:szCs w:val="16"/>
        </w:rPr>
        <w:t>You will need to apply for the associate degree at your community college. Contact your advisor there for more information.</w:t>
      </w:r>
    </w:p>
    <w:p w14:paraId="4F1A5B59" w14:textId="77777777" w:rsidR="00B87B13" w:rsidRDefault="00B87B13" w:rsidP="00C61A53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13F3B57" w14:textId="2A7E95C0" w:rsidR="00EC11B1" w:rsidRPr="00C61A53" w:rsidRDefault="00DA40ED" w:rsidP="00C61A53">
      <w:pPr>
        <w:spacing w:after="0"/>
        <w:jc w:val="center"/>
        <w:rPr>
          <w:sz w:val="18"/>
          <w:szCs w:val="18"/>
        </w:rPr>
      </w:pPr>
      <w:r w:rsidRPr="00C61A53">
        <w:rPr>
          <w:rFonts w:ascii="Arial" w:eastAsia="Arial" w:hAnsi="Arial" w:cs="Arial"/>
          <w:b/>
          <w:sz w:val="20"/>
          <w:szCs w:val="20"/>
        </w:rPr>
        <w:t>First Year -</w:t>
      </w:r>
      <w:r w:rsidR="00C316CD">
        <w:rPr>
          <w:rFonts w:ascii="Arial" w:eastAsia="Arial" w:hAnsi="Arial" w:cs="Arial"/>
          <w:b/>
          <w:sz w:val="20"/>
          <w:szCs w:val="20"/>
        </w:rPr>
        <w:t xml:space="preserve"> Grayson</w:t>
      </w:r>
      <w:r w:rsidRPr="00C61A53">
        <w:rPr>
          <w:rFonts w:ascii="Arial" w:eastAsia="Arial" w:hAnsi="Arial" w:cs="Arial"/>
          <w:b/>
          <w:sz w:val="20"/>
          <w:szCs w:val="20"/>
        </w:rPr>
        <w:t xml:space="preserve"> College</w:t>
      </w:r>
    </w:p>
    <w:tbl>
      <w:tblPr>
        <w:tblStyle w:val="a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EC11B1" w:rsidRPr="008D1A02" w14:paraId="62DB4C25" w14:textId="77777777" w:rsidTr="006A0F94">
        <w:tc>
          <w:tcPr>
            <w:tcW w:w="2500" w:type="pct"/>
            <w:shd w:val="clear" w:color="auto" w:fill="00853E"/>
          </w:tcPr>
          <w:p w14:paraId="6D77E7D2" w14:textId="48ACDA1D" w:rsidR="00EC11B1" w:rsidRPr="008D1A02" w:rsidRDefault="005452B0" w:rsidP="006A0F94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2C055003" w14:textId="0F1BDFC7" w:rsidR="00EC11B1" w:rsidRPr="008D1A02" w:rsidRDefault="005452B0" w:rsidP="006A0F94">
            <w:pPr>
              <w:contextualSpacing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EC11B1" w:rsidRPr="008D1A02" w14:paraId="0273CED5" w14:textId="77777777" w:rsidTr="006A0F94">
        <w:tc>
          <w:tcPr>
            <w:tcW w:w="2500" w:type="pct"/>
            <w:vAlign w:val="center"/>
          </w:tcPr>
          <w:p w14:paraId="1205051B" w14:textId="6F54B345" w:rsidR="00EC11B1" w:rsidRPr="008D1A02" w:rsidRDefault="00971247" w:rsidP="006A0F94">
            <w:pPr>
              <w:tabs>
                <w:tab w:val="left" w:pos="2145"/>
                <w:tab w:val="left" w:pos="300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1247">
              <w:rPr>
                <w:rFonts w:ascii="Arial" w:hAnsi="Arial" w:cs="Arial"/>
                <w:sz w:val="18"/>
                <w:szCs w:val="18"/>
              </w:rPr>
              <w:t>HART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71247">
              <w:rPr>
                <w:rFonts w:ascii="Arial" w:hAnsi="Arial" w:cs="Arial"/>
                <w:sz w:val="18"/>
                <w:szCs w:val="18"/>
              </w:rPr>
              <w:t>1407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71247">
              <w:rPr>
                <w:rFonts w:ascii="Arial" w:hAnsi="Arial" w:cs="Arial"/>
                <w:sz w:val="18"/>
                <w:szCs w:val="18"/>
              </w:rPr>
              <w:t>Refrigeration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5A1923B" w14:textId="3C6D6B33" w:rsidR="00EC11B1" w:rsidRPr="008D1A02" w:rsidRDefault="00CB6EF4" w:rsidP="006A0F94">
            <w:pPr>
              <w:tabs>
                <w:tab w:val="left" w:pos="2145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6EF4">
              <w:rPr>
                <w:rFonts w:ascii="Arial" w:hAnsi="Arial" w:cs="Arial"/>
                <w:sz w:val="18"/>
                <w:szCs w:val="18"/>
              </w:rPr>
              <w:t>HART 1445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hAnsi="Arial" w:cs="Arial"/>
                <w:sz w:val="18"/>
                <w:szCs w:val="18"/>
              </w:rPr>
              <w:t>Gas and Electric Heating</w:t>
            </w:r>
          </w:p>
        </w:tc>
      </w:tr>
      <w:tr w:rsidR="00EC11B1" w:rsidRPr="008D1A02" w14:paraId="4C3E6FE4" w14:textId="77777777" w:rsidTr="006A0F94">
        <w:trPr>
          <w:trHeight w:val="180"/>
        </w:trPr>
        <w:tc>
          <w:tcPr>
            <w:tcW w:w="2500" w:type="pct"/>
            <w:vAlign w:val="center"/>
          </w:tcPr>
          <w:p w14:paraId="2FD27C59" w14:textId="1EA0EFFF" w:rsidR="00EC11B1" w:rsidRPr="008D1A02" w:rsidRDefault="00971247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1247">
              <w:rPr>
                <w:rFonts w:ascii="Arial" w:hAnsi="Arial" w:cs="Arial"/>
                <w:sz w:val="18"/>
                <w:szCs w:val="18"/>
              </w:rPr>
              <w:t>HART 1401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71247">
              <w:rPr>
                <w:rFonts w:ascii="Arial" w:hAnsi="Arial" w:cs="Arial"/>
                <w:sz w:val="18"/>
                <w:szCs w:val="18"/>
              </w:rPr>
              <w:t>Basic Electricity for HVAC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8F93A4D" w14:textId="351615F4" w:rsidR="00EC11B1" w:rsidRPr="008D1A02" w:rsidRDefault="00CB6EF4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h.gjdgxs" w:colFirst="0" w:colLast="0"/>
            <w:bookmarkEnd w:id="0"/>
            <w:r w:rsidRPr="00CB6EF4">
              <w:rPr>
                <w:rFonts w:ascii="Arial" w:hAnsi="Arial" w:cs="Arial"/>
                <w:sz w:val="18"/>
                <w:szCs w:val="18"/>
              </w:rPr>
              <w:t>HART 2442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hAnsi="Arial" w:cs="Arial"/>
                <w:sz w:val="18"/>
                <w:szCs w:val="18"/>
              </w:rPr>
              <w:t>Commercial Refrigeration</w:t>
            </w:r>
          </w:p>
        </w:tc>
      </w:tr>
      <w:tr w:rsidR="00EC11B1" w:rsidRPr="008D1A02" w14:paraId="755348A4" w14:textId="77777777" w:rsidTr="006A0F94">
        <w:tc>
          <w:tcPr>
            <w:tcW w:w="2500" w:type="pct"/>
          </w:tcPr>
          <w:p w14:paraId="12576874" w14:textId="22B1A36C" w:rsidR="00EC11B1" w:rsidRPr="008D1A02" w:rsidRDefault="00971247" w:rsidP="004B2B80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971247">
              <w:rPr>
                <w:rFonts w:ascii="Arial" w:hAnsi="Arial" w:cs="Arial"/>
                <w:sz w:val="18"/>
                <w:szCs w:val="18"/>
              </w:rPr>
              <w:t>ENGL 1301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971247">
              <w:rPr>
                <w:rFonts w:ascii="Arial" w:hAnsi="Arial" w:cs="Arial"/>
                <w:sz w:val="18"/>
                <w:szCs w:val="18"/>
              </w:rPr>
              <w:t>Composition I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4EEFD3" w14:textId="501FEC8A" w:rsidR="00EC11B1" w:rsidRPr="008D1A02" w:rsidRDefault="00B87B13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03B9A" w:rsidRPr="00503B9A">
              <w:rPr>
                <w:rFonts w:ascii="Arial" w:hAnsi="Arial" w:cs="Arial"/>
                <w:sz w:val="18"/>
                <w:szCs w:val="18"/>
              </w:rPr>
              <w:t>Social and Behavioral Science Core</w:t>
            </w:r>
          </w:p>
        </w:tc>
      </w:tr>
      <w:tr w:rsidR="00EC11B1" w:rsidRPr="008D1A02" w14:paraId="574E3D5B" w14:textId="77777777" w:rsidTr="006A0F94">
        <w:tc>
          <w:tcPr>
            <w:tcW w:w="2500" w:type="pct"/>
          </w:tcPr>
          <w:p w14:paraId="1716B75D" w14:textId="21D1DD97" w:rsidR="00EC11B1" w:rsidRPr="008D1A02" w:rsidRDefault="00CB6EF4" w:rsidP="006A0F94">
            <w:pPr>
              <w:tabs>
                <w:tab w:val="left" w:pos="2145"/>
              </w:tabs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B6EF4">
              <w:rPr>
                <w:rFonts w:ascii="Arial" w:eastAsia="Arial" w:hAnsi="Arial" w:cs="Arial"/>
                <w:sz w:val="18"/>
                <w:szCs w:val="18"/>
              </w:rPr>
              <w:t>BUSI 1301</w:t>
            </w:r>
            <w:r w:rsidR="00D16AC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eastAsia="Arial" w:hAnsi="Arial" w:cs="Arial"/>
                <w:sz w:val="18"/>
                <w:szCs w:val="18"/>
              </w:rPr>
              <w:t>Business Principles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D8839B" w14:textId="3D4E4DEC" w:rsidR="00EB5F82" w:rsidRDefault="00503B9A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03B9A">
              <w:rPr>
                <w:rFonts w:ascii="Arial" w:hAnsi="Arial" w:cs="Arial"/>
                <w:sz w:val="18"/>
                <w:szCs w:val="18"/>
              </w:rPr>
              <w:t>SPCH 1311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03B9A">
              <w:rPr>
                <w:rFonts w:ascii="Arial" w:hAnsi="Arial" w:cs="Arial"/>
                <w:sz w:val="18"/>
                <w:szCs w:val="18"/>
              </w:rPr>
              <w:t>Introduction to Speech Communication</w:t>
            </w:r>
          </w:p>
          <w:p w14:paraId="623DCDD4" w14:textId="77777777" w:rsidR="00EB5F82" w:rsidRPr="00EB5F82" w:rsidRDefault="00EB5F82" w:rsidP="006A0F9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EB5F8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3E58417E" w14:textId="4B13AF9B" w:rsidR="00EB5F82" w:rsidRDefault="00503B9A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03B9A">
              <w:rPr>
                <w:rFonts w:ascii="Arial" w:hAnsi="Arial" w:cs="Arial"/>
                <w:sz w:val="18"/>
                <w:szCs w:val="18"/>
              </w:rPr>
              <w:t>SPCH 1315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03B9A">
              <w:rPr>
                <w:rFonts w:ascii="Arial" w:hAnsi="Arial" w:cs="Arial"/>
                <w:sz w:val="18"/>
                <w:szCs w:val="18"/>
              </w:rPr>
              <w:t>Public Speaking</w:t>
            </w:r>
          </w:p>
          <w:p w14:paraId="3DE51F43" w14:textId="77777777" w:rsidR="00EB5F82" w:rsidRDefault="00EB5F82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Pr="00EB5F82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503B9A" w:rsidRPr="00503B9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8520F5" w14:textId="07F94C9C" w:rsidR="00EC11B1" w:rsidRPr="008D1A02" w:rsidRDefault="00503B9A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03B9A">
              <w:rPr>
                <w:rFonts w:ascii="Arial" w:hAnsi="Arial" w:cs="Arial"/>
                <w:sz w:val="18"/>
                <w:szCs w:val="18"/>
              </w:rPr>
              <w:t>SPCH 1321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03B9A">
              <w:rPr>
                <w:rFonts w:ascii="Arial" w:hAnsi="Arial" w:cs="Arial"/>
                <w:sz w:val="18"/>
                <w:szCs w:val="18"/>
              </w:rPr>
              <w:t>Business &amp; Professional Communication</w:t>
            </w:r>
          </w:p>
        </w:tc>
      </w:tr>
      <w:tr w:rsidR="00EC11B1" w:rsidRPr="008D1A02" w14:paraId="29AD41AF" w14:textId="77777777" w:rsidTr="006A0F94">
        <w:tc>
          <w:tcPr>
            <w:tcW w:w="2500" w:type="pct"/>
            <w:vAlign w:val="center"/>
          </w:tcPr>
          <w:p w14:paraId="146DCAB0" w14:textId="18DD2A2C" w:rsidR="00D16AC1" w:rsidRDefault="00CB6EF4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6EF4">
              <w:rPr>
                <w:rFonts w:ascii="Arial" w:hAnsi="Arial" w:cs="Arial"/>
                <w:sz w:val="18"/>
                <w:szCs w:val="18"/>
              </w:rPr>
              <w:t>MATH 1314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hAnsi="Arial" w:cs="Arial"/>
                <w:sz w:val="18"/>
                <w:szCs w:val="18"/>
              </w:rPr>
              <w:t>College Algebra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E90480" w14:textId="4925CC25" w:rsidR="00D16AC1" w:rsidRPr="00D16AC1" w:rsidRDefault="00D16AC1" w:rsidP="006A0F94">
            <w:pPr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D16AC1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</w:p>
          <w:p w14:paraId="62844417" w14:textId="41BB8113" w:rsidR="00301C95" w:rsidRDefault="00CB6EF4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6EF4">
              <w:rPr>
                <w:rFonts w:ascii="Arial" w:hAnsi="Arial" w:cs="Arial"/>
                <w:sz w:val="18"/>
                <w:szCs w:val="18"/>
              </w:rPr>
              <w:t>MATH 1332</w:t>
            </w:r>
            <w:r w:rsidR="00D16A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hAnsi="Arial" w:cs="Arial"/>
                <w:sz w:val="18"/>
                <w:szCs w:val="18"/>
              </w:rPr>
              <w:t>Quantitative Reasoning</w:t>
            </w:r>
            <w:r w:rsidR="00301C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2C990BB" w14:textId="77777777" w:rsidR="00301C95" w:rsidRDefault="00301C95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Pr="00301C95">
              <w:rPr>
                <w:rFonts w:ascii="Arial" w:hAnsi="Arial" w:cs="Arial"/>
                <w:b/>
                <w:bCs/>
                <w:sz w:val="18"/>
                <w:szCs w:val="18"/>
              </w:rPr>
              <w:t>OR</w:t>
            </w:r>
            <w:r w:rsidR="00CB6EF4" w:rsidRPr="00CB6E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94AA8A" w14:textId="14583242" w:rsidR="00EC11B1" w:rsidRPr="008D1A02" w:rsidRDefault="00CB6EF4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B6EF4">
              <w:rPr>
                <w:rFonts w:ascii="Arial" w:hAnsi="Arial" w:cs="Arial"/>
                <w:sz w:val="18"/>
                <w:szCs w:val="18"/>
              </w:rPr>
              <w:t>MATH 1342</w:t>
            </w:r>
            <w:r w:rsidR="00301C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B6EF4">
              <w:rPr>
                <w:rFonts w:ascii="Arial" w:hAnsi="Arial" w:cs="Arial"/>
                <w:sz w:val="18"/>
                <w:szCs w:val="18"/>
              </w:rPr>
              <w:t>Elementary Statistical Methods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55F7236" w14:textId="25E5298D" w:rsidR="00EC11B1" w:rsidRPr="008D1A02" w:rsidRDefault="00503B9A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03B9A">
              <w:rPr>
                <w:rFonts w:ascii="Arial" w:hAnsi="Arial" w:cs="Arial"/>
                <w:sz w:val="18"/>
                <w:szCs w:val="18"/>
              </w:rPr>
              <w:t>HART 2436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03B9A">
              <w:rPr>
                <w:rFonts w:ascii="Arial" w:hAnsi="Arial" w:cs="Arial"/>
                <w:sz w:val="18"/>
                <w:szCs w:val="18"/>
              </w:rPr>
              <w:t>Air Conditioning Troubleshooting</w:t>
            </w:r>
          </w:p>
        </w:tc>
      </w:tr>
      <w:tr w:rsidR="00EC11B1" w:rsidRPr="008D1A02" w14:paraId="04E6A736" w14:textId="77777777" w:rsidTr="006A0F94">
        <w:tc>
          <w:tcPr>
            <w:tcW w:w="2500" w:type="pct"/>
            <w:shd w:val="clear" w:color="auto" w:fill="000000" w:themeFill="text1"/>
            <w:vAlign w:val="center"/>
          </w:tcPr>
          <w:p w14:paraId="76BD95A9" w14:textId="2C67CC75" w:rsidR="00EC11B1" w:rsidRPr="008D1A02" w:rsidRDefault="00EC11B1" w:rsidP="006A0F9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B5F82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62237259" w14:textId="5E0D165C" w:rsidR="00EC11B1" w:rsidRPr="008D1A02" w:rsidRDefault="00EC11B1" w:rsidP="006A0F9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EB5F82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</w:tbl>
    <w:p w14:paraId="173B2892" w14:textId="77777777" w:rsidR="00C61A53" w:rsidRDefault="00C61A53" w:rsidP="00C61A53">
      <w:pPr>
        <w:spacing w:after="0" w:line="240" w:lineRule="auto"/>
        <w:contextualSpacing/>
        <w:rPr>
          <w:rFonts w:ascii="Arial" w:eastAsia="Arial" w:hAnsi="Arial" w:cs="Arial"/>
          <w:b/>
          <w:sz w:val="20"/>
        </w:rPr>
      </w:pPr>
    </w:p>
    <w:p w14:paraId="539028A7" w14:textId="4DAC1D89" w:rsidR="00C61A53" w:rsidRDefault="00C61A53" w:rsidP="00C61A53">
      <w:pPr>
        <w:spacing w:after="0" w:line="240" w:lineRule="auto"/>
        <w:contextualSpacing/>
        <w:jc w:val="center"/>
        <w:rPr>
          <w:rFonts w:ascii="Arial" w:eastAsia="Arial" w:hAnsi="Arial" w:cs="Arial"/>
          <w:b/>
          <w:sz w:val="20"/>
        </w:rPr>
      </w:pPr>
      <w:r w:rsidRPr="00D47E57">
        <w:rPr>
          <w:rFonts w:ascii="Arial" w:eastAsia="Arial" w:hAnsi="Arial" w:cs="Arial"/>
          <w:b/>
          <w:sz w:val="20"/>
        </w:rPr>
        <w:t>Second Year –</w:t>
      </w:r>
      <w:r w:rsidR="00C316CD">
        <w:rPr>
          <w:rFonts w:ascii="Arial" w:eastAsia="Arial" w:hAnsi="Arial" w:cs="Arial"/>
          <w:b/>
          <w:sz w:val="20"/>
        </w:rPr>
        <w:t xml:space="preserve"> Grayson </w:t>
      </w:r>
      <w:r>
        <w:rPr>
          <w:rFonts w:ascii="Arial" w:eastAsia="Arial" w:hAnsi="Arial" w:cs="Arial"/>
          <w:b/>
          <w:sz w:val="20"/>
        </w:rPr>
        <w:t>College</w:t>
      </w:r>
    </w:p>
    <w:p w14:paraId="5C7470AC" w14:textId="77777777" w:rsidR="00C61A53" w:rsidRDefault="00C61A53" w:rsidP="00C61A53">
      <w:pPr>
        <w:spacing w:after="0" w:line="240" w:lineRule="auto"/>
        <w:contextualSpacing/>
        <w:jc w:val="center"/>
      </w:pPr>
      <w:r>
        <w:rPr>
          <w:rFonts w:ascii="Arial" w:eastAsia="Arial" w:hAnsi="Arial" w:cs="Arial"/>
          <w:sz w:val="16"/>
          <w:szCs w:val="16"/>
        </w:rPr>
        <w:t xml:space="preserve">It’s best to apply to </w:t>
      </w:r>
      <w:r w:rsidRPr="00084FF1">
        <w:rPr>
          <w:rFonts w:ascii="Arial" w:eastAsia="Arial" w:hAnsi="Arial" w:cs="Arial"/>
          <w:b/>
          <w:bCs/>
          <w:i/>
          <w:iCs/>
          <w:sz w:val="16"/>
          <w:szCs w:val="16"/>
        </w:rPr>
        <w:t>UNT</w:t>
      </w:r>
      <w:r>
        <w:rPr>
          <w:rFonts w:ascii="Arial" w:eastAsia="Arial" w:hAnsi="Arial" w:cs="Arial"/>
          <w:sz w:val="16"/>
          <w:szCs w:val="16"/>
        </w:rPr>
        <w:t xml:space="preserve"> a full semester before you plan to transfer. It will help if you submit a copy of this pathway with your application.</w:t>
      </w:r>
    </w:p>
    <w:tbl>
      <w:tblPr>
        <w:tblStyle w:val="a0"/>
        <w:tblW w:w="5171" w:type="pc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579"/>
        <w:gridCol w:w="5580"/>
      </w:tblGrid>
      <w:tr w:rsidR="00C61A53" w:rsidRPr="008D1A02" w14:paraId="38BCFC64" w14:textId="77777777" w:rsidTr="006A0F94">
        <w:tc>
          <w:tcPr>
            <w:tcW w:w="2500" w:type="pct"/>
            <w:shd w:val="clear" w:color="auto" w:fill="00853E"/>
          </w:tcPr>
          <w:p w14:paraId="7A1366CC" w14:textId="238F6291" w:rsidR="00C61A53" w:rsidRPr="008D1A02" w:rsidRDefault="005452B0" w:rsidP="006A0F9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FALL TERM</w:t>
            </w:r>
          </w:p>
        </w:tc>
        <w:tc>
          <w:tcPr>
            <w:tcW w:w="2500" w:type="pct"/>
            <w:shd w:val="clear" w:color="auto" w:fill="00853E"/>
          </w:tcPr>
          <w:p w14:paraId="555BAB07" w14:textId="668F47A3" w:rsidR="00C61A53" w:rsidRPr="008D1A02" w:rsidRDefault="005452B0" w:rsidP="006A0F94">
            <w:pPr>
              <w:contextualSpacing/>
              <w:jc w:val="center"/>
              <w:rPr>
                <w:color w:val="FFFFFF" w:themeColor="background1"/>
                <w:sz w:val="18"/>
                <w:szCs w:val="18"/>
              </w:rPr>
            </w:pPr>
            <w:r w:rsidRPr="008D1A02">
              <w:rPr>
                <w:rFonts w:ascii="Arial" w:eastAsia="Arial" w:hAnsi="Arial" w:cs="Arial"/>
                <w:b/>
                <w:color w:val="FFFFFF" w:themeColor="background1"/>
                <w:sz w:val="18"/>
                <w:szCs w:val="18"/>
              </w:rPr>
              <w:t>SPRING TERM</w:t>
            </w:r>
          </w:p>
        </w:tc>
      </w:tr>
      <w:tr w:rsidR="00C61A53" w:rsidRPr="008D1A02" w14:paraId="1A134E2F" w14:textId="77777777" w:rsidTr="006A0F94">
        <w:tc>
          <w:tcPr>
            <w:tcW w:w="2500" w:type="pct"/>
            <w:shd w:val="clear" w:color="auto" w:fill="auto"/>
          </w:tcPr>
          <w:p w14:paraId="6913611B" w14:textId="77777777" w:rsidR="00B87B13" w:rsidRDefault="00B87B13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General Education - </w:t>
            </w:r>
            <w:r w:rsidR="00503B9A" w:rsidRPr="00503B9A">
              <w:rPr>
                <w:rFonts w:ascii="Arial" w:hAnsi="Arial" w:cs="Arial"/>
                <w:sz w:val="18"/>
                <w:szCs w:val="18"/>
              </w:rPr>
              <w:t xml:space="preserve">Language, </w:t>
            </w:r>
            <w:r w:rsidR="00EB5F82" w:rsidRPr="00503B9A">
              <w:rPr>
                <w:rFonts w:ascii="Arial" w:hAnsi="Arial" w:cs="Arial"/>
                <w:sz w:val="18"/>
                <w:szCs w:val="18"/>
              </w:rPr>
              <w:t>Philosophy</w:t>
            </w:r>
            <w:r w:rsidR="00503B9A" w:rsidRPr="00503B9A">
              <w:rPr>
                <w:rFonts w:ascii="Arial" w:hAnsi="Arial" w:cs="Arial"/>
                <w:sz w:val="18"/>
                <w:szCs w:val="18"/>
              </w:rPr>
              <w:t xml:space="preserve">, and Culture/Creative </w:t>
            </w:r>
          </w:p>
          <w:p w14:paraId="452B61CB" w14:textId="6DC8EF9F" w:rsidR="00C61A53" w:rsidRPr="008D1A02" w:rsidRDefault="00B87B13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503B9A" w:rsidRPr="00503B9A">
              <w:rPr>
                <w:rFonts w:ascii="Arial" w:hAnsi="Arial" w:cs="Arial"/>
                <w:sz w:val="18"/>
                <w:szCs w:val="18"/>
              </w:rPr>
              <w:t>Arts Core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537DF1" w14:textId="17AC6467" w:rsidR="00C61A53" w:rsidRPr="008D1A02" w:rsidRDefault="00C46F65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F65">
              <w:rPr>
                <w:rFonts w:ascii="Arial" w:hAnsi="Arial" w:cs="Arial"/>
                <w:sz w:val="18"/>
                <w:szCs w:val="18"/>
              </w:rPr>
              <w:t>DFTG 1317</w:t>
            </w:r>
            <w:r w:rsidR="002E28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F65">
              <w:rPr>
                <w:rFonts w:ascii="Arial" w:hAnsi="Arial" w:cs="Arial"/>
                <w:sz w:val="18"/>
                <w:szCs w:val="18"/>
              </w:rPr>
              <w:t>Architectural Drafting-Residential</w:t>
            </w:r>
          </w:p>
        </w:tc>
      </w:tr>
      <w:tr w:rsidR="00516298" w:rsidRPr="008D1A02" w14:paraId="7CD81C6D" w14:textId="77777777" w:rsidTr="006A0F94">
        <w:tc>
          <w:tcPr>
            <w:tcW w:w="2500" w:type="pct"/>
            <w:shd w:val="clear" w:color="auto" w:fill="auto"/>
            <w:vAlign w:val="center"/>
          </w:tcPr>
          <w:p w14:paraId="71AB2D6C" w14:textId="4E204750" w:rsidR="00516298" w:rsidRPr="008D1A02" w:rsidRDefault="00516298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068CE">
              <w:rPr>
                <w:rFonts w:ascii="Arial" w:hAnsi="Arial" w:cs="Arial"/>
                <w:sz w:val="18"/>
                <w:szCs w:val="18"/>
              </w:rPr>
              <w:t>Elective</w:t>
            </w:r>
          </w:p>
        </w:tc>
        <w:tc>
          <w:tcPr>
            <w:tcW w:w="2500" w:type="pct"/>
            <w:vMerge w:val="restart"/>
            <w:shd w:val="clear" w:color="auto" w:fill="auto"/>
            <w:vAlign w:val="center"/>
          </w:tcPr>
          <w:p w14:paraId="2907ABE3" w14:textId="5FBF929C" w:rsidR="002E281E" w:rsidRDefault="00516298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6F65">
              <w:rPr>
                <w:rFonts w:ascii="Arial" w:eastAsia="Arial" w:hAnsi="Arial" w:cs="Arial"/>
                <w:sz w:val="18"/>
                <w:szCs w:val="18"/>
              </w:rPr>
              <w:t>BUSG 2309</w:t>
            </w:r>
            <w:r w:rsidR="002E281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2E281E">
              <w:rPr>
                <w:rFonts w:ascii="Arial" w:eastAsia="Arial" w:hAnsi="Arial" w:cs="Arial"/>
                <w:sz w:val="18"/>
                <w:szCs w:val="18"/>
              </w:rPr>
              <w:t>Small Business Management / Entrepreneurship</w:t>
            </w:r>
          </w:p>
          <w:p w14:paraId="189B9EA3" w14:textId="77777777" w:rsidR="002E281E" w:rsidRDefault="002E281E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</w:t>
            </w:r>
            <w:r w:rsidRPr="002E281E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516298" w:rsidRPr="00C46F6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002DFCE1" w14:textId="5B8AA65C" w:rsidR="00F46547" w:rsidRDefault="00516298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6F65">
              <w:rPr>
                <w:rFonts w:ascii="Arial" w:eastAsia="Arial" w:hAnsi="Arial" w:cs="Arial"/>
                <w:sz w:val="18"/>
                <w:szCs w:val="18"/>
              </w:rPr>
              <w:t xml:space="preserve">BUSG 1302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F46547">
              <w:rPr>
                <w:rFonts w:ascii="Arial" w:eastAsia="Arial" w:hAnsi="Arial" w:cs="Arial"/>
                <w:sz w:val="18"/>
                <w:szCs w:val="18"/>
              </w:rPr>
              <w:t>E-Business Management</w:t>
            </w:r>
          </w:p>
          <w:p w14:paraId="59C993F8" w14:textId="77777777" w:rsidR="00F46547" w:rsidRDefault="00F46547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</w:t>
            </w:r>
            <w:r w:rsidRPr="00F4654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70B2CCDD" w14:textId="3A5B4FDD" w:rsidR="004B12D0" w:rsidRDefault="00516298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6F65">
              <w:rPr>
                <w:rFonts w:ascii="Arial" w:eastAsia="Arial" w:hAnsi="Arial" w:cs="Arial"/>
                <w:sz w:val="18"/>
                <w:szCs w:val="18"/>
              </w:rPr>
              <w:t>BUSG 1304</w:t>
            </w:r>
            <w:r w:rsidR="004B12D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4B12D0">
              <w:rPr>
                <w:rFonts w:ascii="Arial" w:eastAsia="Arial" w:hAnsi="Arial" w:cs="Arial"/>
                <w:sz w:val="18"/>
                <w:szCs w:val="18"/>
              </w:rPr>
              <w:t>Financial Literacy</w:t>
            </w:r>
          </w:p>
          <w:p w14:paraId="5161C8B8" w14:textId="77777777" w:rsidR="004B12D0" w:rsidRDefault="004B12D0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</w:t>
            </w:r>
            <w:r w:rsidRPr="004B12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516298" w:rsidRPr="00C46F6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6D708B04" w14:textId="471FFB8A" w:rsidR="002A138C" w:rsidRDefault="00516298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6F65">
              <w:rPr>
                <w:rFonts w:ascii="Arial" w:eastAsia="Arial" w:hAnsi="Arial" w:cs="Arial"/>
                <w:sz w:val="18"/>
                <w:szCs w:val="18"/>
              </w:rPr>
              <w:t>BMGT 1305</w:t>
            </w:r>
            <w:r w:rsidR="002A138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2A138C">
              <w:rPr>
                <w:rFonts w:ascii="Arial" w:eastAsia="Arial" w:hAnsi="Arial" w:cs="Arial"/>
                <w:sz w:val="18"/>
                <w:szCs w:val="18"/>
              </w:rPr>
              <w:t>Communications in Management</w:t>
            </w:r>
          </w:p>
          <w:p w14:paraId="4F735B29" w14:textId="77777777" w:rsidR="002A138C" w:rsidRDefault="002A138C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</w:t>
            </w:r>
            <w:r w:rsidRPr="002A138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OR</w:t>
            </w:r>
            <w:r w:rsidR="00516298" w:rsidRPr="00C46F65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4EFA8BF5" w14:textId="5C662CFF" w:rsidR="00516298" w:rsidRPr="008D1A02" w:rsidRDefault="00516298" w:rsidP="006A0F94">
            <w:pPr>
              <w:contextualSpacing/>
              <w:rPr>
                <w:rFonts w:ascii="Arial" w:eastAsia="Arial" w:hAnsi="Arial" w:cs="Arial"/>
                <w:sz w:val="18"/>
                <w:szCs w:val="18"/>
              </w:rPr>
            </w:pPr>
            <w:r w:rsidRPr="00C46F65">
              <w:rPr>
                <w:rFonts w:ascii="Arial" w:eastAsia="Arial" w:hAnsi="Arial" w:cs="Arial"/>
                <w:sz w:val="18"/>
                <w:szCs w:val="18"/>
              </w:rPr>
              <w:t>BMGT 1327</w:t>
            </w:r>
            <w:r w:rsidR="002A138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 w:rsidR="000F53D8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</w:tr>
      <w:tr w:rsidR="00516298" w:rsidRPr="008D1A02" w14:paraId="6BE8AC9F" w14:textId="77777777" w:rsidTr="006A0F94">
        <w:tc>
          <w:tcPr>
            <w:tcW w:w="2500" w:type="pct"/>
            <w:shd w:val="clear" w:color="auto" w:fill="auto"/>
            <w:vAlign w:val="center"/>
          </w:tcPr>
          <w:p w14:paraId="09C78D6B" w14:textId="3F20684D" w:rsidR="00516298" w:rsidRPr="008D1A02" w:rsidRDefault="00516298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F65">
              <w:rPr>
                <w:rFonts w:ascii="Arial" w:hAnsi="Arial" w:cs="Arial"/>
                <w:sz w:val="18"/>
                <w:szCs w:val="18"/>
              </w:rPr>
              <w:t>HART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6F65">
              <w:rPr>
                <w:rFonts w:ascii="Arial" w:hAnsi="Arial" w:cs="Arial"/>
                <w:sz w:val="18"/>
                <w:szCs w:val="18"/>
              </w:rPr>
              <w:t>2449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F65">
              <w:rPr>
                <w:rFonts w:ascii="Arial" w:hAnsi="Arial" w:cs="Arial"/>
                <w:sz w:val="18"/>
                <w:szCs w:val="18"/>
              </w:rPr>
              <w:t>Heat Pumps</w:t>
            </w:r>
          </w:p>
        </w:tc>
        <w:tc>
          <w:tcPr>
            <w:tcW w:w="2500" w:type="pct"/>
            <w:vMerge/>
            <w:shd w:val="clear" w:color="auto" w:fill="auto"/>
            <w:vAlign w:val="center"/>
          </w:tcPr>
          <w:p w14:paraId="4788F340" w14:textId="00DCB588" w:rsidR="00516298" w:rsidRPr="008D1A02" w:rsidRDefault="00516298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A53" w:rsidRPr="008D1A02" w14:paraId="17E6BCE6" w14:textId="77777777" w:rsidTr="006A0F94">
        <w:tc>
          <w:tcPr>
            <w:tcW w:w="2500" w:type="pct"/>
            <w:shd w:val="clear" w:color="auto" w:fill="auto"/>
          </w:tcPr>
          <w:p w14:paraId="58334FD0" w14:textId="78688A2E" w:rsidR="00C61A53" w:rsidRPr="008D1A02" w:rsidRDefault="00C46F65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46F65">
              <w:rPr>
                <w:rFonts w:ascii="Arial" w:hAnsi="Arial" w:cs="Arial"/>
                <w:sz w:val="18"/>
                <w:szCs w:val="18"/>
              </w:rPr>
              <w:t>HART 2445</w:t>
            </w:r>
            <w:r w:rsidR="00EB5F8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C46F65">
              <w:rPr>
                <w:rFonts w:ascii="Arial" w:hAnsi="Arial" w:cs="Arial"/>
                <w:sz w:val="18"/>
                <w:szCs w:val="18"/>
              </w:rPr>
              <w:t>Air Conditioning Systems Design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389C8BC" w14:textId="18AC76D3" w:rsidR="00C61A53" w:rsidRPr="008D1A02" w:rsidRDefault="00516298" w:rsidP="006A0F94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16298">
              <w:rPr>
                <w:rFonts w:ascii="Arial" w:hAnsi="Arial" w:cs="Arial"/>
                <w:sz w:val="18"/>
                <w:szCs w:val="18"/>
              </w:rPr>
              <w:t>HART 1441</w:t>
            </w:r>
            <w:r w:rsidR="000F53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7B1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16298">
              <w:rPr>
                <w:rFonts w:ascii="Arial" w:hAnsi="Arial" w:cs="Arial"/>
                <w:sz w:val="18"/>
                <w:szCs w:val="18"/>
              </w:rPr>
              <w:t>Residential Air Conditioning</w:t>
            </w:r>
          </w:p>
        </w:tc>
      </w:tr>
      <w:tr w:rsidR="00C61A53" w:rsidRPr="008D1A02" w14:paraId="6F295520" w14:textId="77777777" w:rsidTr="006A0F94">
        <w:trPr>
          <w:trHeight w:val="40"/>
        </w:trPr>
        <w:tc>
          <w:tcPr>
            <w:tcW w:w="2500" w:type="pct"/>
            <w:shd w:val="clear" w:color="auto" w:fill="000000" w:themeFill="text1"/>
            <w:vAlign w:val="center"/>
          </w:tcPr>
          <w:p w14:paraId="5B485BF9" w14:textId="4252EB1F" w:rsidR="00C61A53" w:rsidRPr="008D1A02" w:rsidRDefault="00C61A53" w:rsidP="006A0F9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2E281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00" w:type="pct"/>
            <w:shd w:val="clear" w:color="auto" w:fill="000000" w:themeFill="text1"/>
            <w:vAlign w:val="center"/>
          </w:tcPr>
          <w:p w14:paraId="01FD5818" w14:textId="65FF4DB0" w:rsidR="00C61A53" w:rsidRPr="008D1A02" w:rsidRDefault="00C61A53" w:rsidP="006A0F94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8D1A02">
              <w:rPr>
                <w:rFonts w:ascii="Arial" w:hAnsi="Arial" w:cs="Arial"/>
                <w:b/>
                <w:sz w:val="18"/>
                <w:szCs w:val="18"/>
              </w:rPr>
              <w:t>Total Semester Hours: 1</w:t>
            </w:r>
            <w:r w:rsidR="000F53D8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</w:tr>
    </w:tbl>
    <w:p w14:paraId="5161FA1E" w14:textId="77777777" w:rsidR="005C5E6A" w:rsidRDefault="005C5E6A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</w:p>
    <w:p w14:paraId="1F5E480B" w14:textId="77777777" w:rsidR="00E76D2B" w:rsidRDefault="00E76D2B" w:rsidP="00E76D2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rFonts w:ascii="Arial" w:eastAsia="Arial" w:hAnsi="Arial" w:cs="Arial"/>
          <w:b/>
          <w:i/>
          <w:iCs/>
        </w:rPr>
        <w:t xml:space="preserve">BAAS: Applied Arts &amp; Sciences </w:t>
      </w:r>
    </w:p>
    <w:p w14:paraId="7EFE93E7" w14:textId="77777777" w:rsidR="00E76D2B" w:rsidRPr="002C6235" w:rsidRDefault="00E76D2B" w:rsidP="00E76D2B">
      <w:pPr>
        <w:tabs>
          <w:tab w:val="left" w:pos="4410"/>
        </w:tabs>
        <w:spacing w:after="0" w:line="240" w:lineRule="auto"/>
        <w:ind w:left="-180"/>
        <w:contextualSpacing/>
        <w:jc w:val="both"/>
        <w:rPr>
          <w:rFonts w:ascii="Arial" w:hAnsi="Arial" w:cs="Arial"/>
          <w:sz w:val="18"/>
          <w:szCs w:val="18"/>
        </w:rPr>
      </w:pPr>
      <w:r w:rsidRPr="002C6235">
        <w:rPr>
          <w:rFonts w:ascii="Arial" w:hAnsi="Arial" w:cs="Arial"/>
          <w:sz w:val="18"/>
          <w:szCs w:val="18"/>
        </w:rPr>
        <w:t xml:space="preserve">Upon admittance into the University of North Texas, students pursuing the Bachelor of Applied Arts &amp; Sciences degree will need to complete </w:t>
      </w:r>
      <w:r w:rsidRPr="002C6235">
        <w:rPr>
          <w:rFonts w:ascii="Arial" w:hAnsi="Arial" w:cs="Arial"/>
          <w:i/>
          <w:iCs/>
          <w:sz w:val="18"/>
          <w:szCs w:val="18"/>
        </w:rPr>
        <w:t>a minimum of 60 credit hours</w:t>
      </w:r>
      <w:r w:rsidRPr="002C6235">
        <w:rPr>
          <w:rFonts w:ascii="Arial" w:hAnsi="Arial" w:cs="Arial"/>
          <w:sz w:val="18"/>
          <w:szCs w:val="18"/>
        </w:rPr>
        <w:t xml:space="preserve"> to meet the 120-hour requirement for this degree program. Of those 60 hours, </w:t>
      </w:r>
      <w:r w:rsidRPr="004F13CE">
        <w:rPr>
          <w:rFonts w:ascii="Arial" w:hAnsi="Arial" w:cs="Arial"/>
          <w:color w:val="FF0000"/>
          <w:sz w:val="18"/>
          <w:szCs w:val="18"/>
        </w:rPr>
        <w:t xml:space="preserve">36 hours must be advanced-level (3000-4000 level) and 24 of the 36 advanced hours must be completed in residence at UNT. </w:t>
      </w:r>
      <w:r w:rsidRPr="002C6235">
        <w:rPr>
          <w:rFonts w:ascii="Arial" w:hAnsi="Arial" w:cs="Arial"/>
          <w:sz w:val="18"/>
          <w:szCs w:val="18"/>
        </w:rPr>
        <w:t>A total of 30 hours must be completed at UNT to meet the university’s residency requirement.</w:t>
      </w:r>
      <w:r w:rsidRPr="002C6235">
        <w:rPr>
          <w:rFonts w:ascii="Arial" w:hAnsi="Arial" w:cs="Arial"/>
          <w:sz w:val="16"/>
          <w:szCs w:val="16"/>
        </w:rPr>
        <w:t xml:space="preserve"> </w:t>
      </w:r>
    </w:p>
    <w:p w14:paraId="077CF0D2" w14:textId="0B0DFFC5" w:rsidR="00E76D2B" w:rsidRDefault="00EA56E4" w:rsidP="00E76D2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/>
          <w:i/>
          <w:iCs/>
        </w:rPr>
      </w:pPr>
      <w:r>
        <w:rPr>
          <w:noProof/>
        </w:rPr>
        <w:drawing>
          <wp:inline distT="0" distB="0" distL="0" distR="0" wp14:anchorId="3319E5C9" wp14:editId="6649E947">
            <wp:extent cx="5580922" cy="2656462"/>
            <wp:effectExtent l="0" t="0" r="1270" b="0"/>
            <wp:docPr id="359307802" name="Picture 1" descr="A diagram of a pyram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307802" name="Picture 1" descr="A diagram of a pyramid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2476" cy="266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3D55C" w14:textId="77777777" w:rsidR="00E76D2B" w:rsidRDefault="00E76D2B" w:rsidP="00E76D2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</w:p>
    <w:p w14:paraId="126CBE57" w14:textId="2E13CC02" w:rsidR="00E76D2B" w:rsidRPr="0097495D" w:rsidRDefault="00E76D2B" w:rsidP="00E76D2B">
      <w:pPr>
        <w:tabs>
          <w:tab w:val="left" w:pos="4410"/>
          <w:tab w:val="left" w:pos="6220"/>
          <w:tab w:val="left" w:pos="6885"/>
        </w:tabs>
        <w:spacing w:after="0" w:line="240" w:lineRule="auto"/>
        <w:contextualSpacing/>
        <w:rPr>
          <w:rFonts w:ascii="Arial" w:eastAsia="Arial" w:hAnsi="Arial" w:cs="Arial"/>
          <w:bCs/>
          <w:sz w:val="18"/>
          <w:szCs w:val="18"/>
        </w:rPr>
      </w:pPr>
      <w:r w:rsidRPr="0097495D">
        <w:rPr>
          <w:rFonts w:ascii="Arial" w:eastAsia="Arial" w:hAnsi="Arial" w:cs="Arial"/>
          <w:bCs/>
          <w:sz w:val="18"/>
          <w:szCs w:val="18"/>
        </w:rPr>
        <w:t xml:space="preserve">Students will select professional development concentrations and/or a focus area in consultation with </w:t>
      </w:r>
      <w:r>
        <w:rPr>
          <w:rFonts w:ascii="Arial" w:eastAsia="Arial" w:hAnsi="Arial" w:cs="Arial"/>
          <w:bCs/>
          <w:sz w:val="18"/>
          <w:szCs w:val="18"/>
        </w:rPr>
        <w:t xml:space="preserve">a CACS </w:t>
      </w:r>
      <w:r w:rsidRPr="0097495D">
        <w:rPr>
          <w:rFonts w:ascii="Arial" w:eastAsia="Arial" w:hAnsi="Arial" w:cs="Arial"/>
          <w:bCs/>
          <w:sz w:val="18"/>
          <w:szCs w:val="18"/>
        </w:rPr>
        <w:t xml:space="preserve">advisor. Please contact the College of Applied and Collaborative Studies Advising Office at </w:t>
      </w:r>
      <w:hyperlink r:id="rId11" w:history="1">
        <w:r w:rsidRPr="0097495D">
          <w:rPr>
            <w:rStyle w:val="Hyperlink"/>
            <w:rFonts w:ascii="Arial" w:eastAsia="Arial" w:hAnsi="Arial" w:cs="Arial"/>
            <w:bCs/>
            <w:sz w:val="18"/>
            <w:szCs w:val="18"/>
          </w:rPr>
          <w:t>CACS@unt.edu</w:t>
        </w:r>
      </w:hyperlink>
      <w:r w:rsidRPr="0097495D">
        <w:rPr>
          <w:rFonts w:ascii="Arial" w:eastAsia="Arial" w:hAnsi="Arial" w:cs="Arial"/>
          <w:bCs/>
          <w:sz w:val="18"/>
          <w:szCs w:val="18"/>
        </w:rPr>
        <w:t xml:space="preserve"> for assistance regarding customized concentrations and focus area options</w:t>
      </w:r>
      <w:r>
        <w:rPr>
          <w:rFonts w:ascii="Arial" w:eastAsia="Arial" w:hAnsi="Arial" w:cs="Arial"/>
          <w:bCs/>
          <w:sz w:val="18"/>
          <w:szCs w:val="18"/>
        </w:rPr>
        <w:t xml:space="preserve">, and unofficial degree plans. </w:t>
      </w:r>
    </w:p>
    <w:p w14:paraId="70CECA0C" w14:textId="77777777" w:rsidR="00E76D2B" w:rsidRPr="002C6235" w:rsidRDefault="00E76D2B" w:rsidP="00E76D2B">
      <w:pPr>
        <w:spacing w:after="0" w:line="240" w:lineRule="auto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</w:p>
    <w:p w14:paraId="46B8E868" w14:textId="61D64A9D" w:rsidR="00E76D2B" w:rsidRPr="00910CB3" w:rsidRDefault="00E76D2B" w:rsidP="00E76D2B">
      <w:pPr>
        <w:spacing w:after="0" w:line="240" w:lineRule="auto"/>
        <w:ind w:left="-180"/>
        <w:contextualSpacing/>
        <w:jc w:val="both"/>
        <w:rPr>
          <w:rFonts w:ascii="Arial" w:eastAsia="Arial" w:hAnsi="Arial" w:cs="Arial"/>
          <w:bCs/>
          <w:sz w:val="18"/>
          <w:szCs w:val="18"/>
        </w:rPr>
      </w:pP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This is not an official degree plan</w:t>
      </w:r>
      <w:r w:rsidRPr="00910CB3">
        <w:rPr>
          <w:rFonts w:ascii="Arial" w:eastAsia="Arial" w:hAnsi="Arial" w:cs="Arial"/>
          <w:i/>
          <w:color w:val="FF0000"/>
          <w:sz w:val="18"/>
          <w:szCs w:val="18"/>
        </w:rPr>
        <w:t xml:space="preserve">. </w:t>
      </w:r>
      <w:r w:rsidRPr="00910CB3">
        <w:rPr>
          <w:rFonts w:ascii="Arial" w:eastAsia="Arial" w:hAnsi="Arial" w:cs="Arial"/>
          <w:b/>
          <w:color w:val="FF0000"/>
          <w:sz w:val="18"/>
          <w:szCs w:val="18"/>
        </w:rPr>
        <w:t>Check with a Collin College and UNT CACS advisor; degree plans may change in later catalogs.</w:t>
      </w:r>
    </w:p>
    <w:p w14:paraId="190D0477" w14:textId="77777777" w:rsidR="00E76D2B" w:rsidRPr="002C6235" w:rsidRDefault="00E76D2B" w:rsidP="00E76D2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Part-time students may also follow this sequence. Developmental coursework may be required.</w:t>
      </w:r>
    </w:p>
    <w:p w14:paraId="2253CEB1" w14:textId="320A6401" w:rsidR="00E76D2B" w:rsidRPr="002C6235" w:rsidRDefault="00E76D2B" w:rsidP="00E76D2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2C6235">
        <w:rPr>
          <w:rFonts w:ascii="Arial" w:eastAsia="Arial" w:hAnsi="Arial" w:cs="Arial"/>
          <w:sz w:val="16"/>
          <w:szCs w:val="16"/>
        </w:rPr>
        <w:t>You may take a different course to meet this requirement.  A specific list is available from your advisor.</w:t>
      </w:r>
    </w:p>
    <w:p w14:paraId="2573AD0D" w14:textId="77777777" w:rsidR="00E76D2B" w:rsidRDefault="00E76D2B" w:rsidP="00E76D2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proofErr w:type="gramStart"/>
      <w:r w:rsidRPr="002C6235">
        <w:rPr>
          <w:rFonts w:ascii="Arial" w:eastAsia="Arial" w:hAnsi="Arial" w:cs="Arial"/>
          <w:b/>
          <w:color w:val="FF0000"/>
          <w:sz w:val="16"/>
          <w:szCs w:val="16"/>
          <w:vertAlign w:val="superscript"/>
        </w:rPr>
        <w:t>C</w:t>
      </w:r>
      <w:r w:rsidRPr="002C6235">
        <w:rPr>
          <w:rFonts w:ascii="Arial" w:eastAsia="Arial" w:hAnsi="Arial" w:cs="Arial"/>
          <w:color w:val="FF0000"/>
          <w:sz w:val="16"/>
          <w:szCs w:val="16"/>
          <w:vertAlign w:val="superscript"/>
        </w:rPr>
        <w:t xml:space="preserve">  </w:t>
      </w:r>
      <w:r w:rsidRPr="002C6235">
        <w:rPr>
          <w:rFonts w:ascii="Arial" w:eastAsia="Arial" w:hAnsi="Arial" w:cs="Arial"/>
          <w:sz w:val="16"/>
          <w:szCs w:val="16"/>
        </w:rPr>
        <w:t>This</w:t>
      </w:r>
      <w:proofErr w:type="gramEnd"/>
      <w:r w:rsidRPr="002C6235">
        <w:rPr>
          <w:rFonts w:ascii="Arial" w:eastAsia="Arial" w:hAnsi="Arial" w:cs="Arial"/>
          <w:sz w:val="16"/>
          <w:szCs w:val="16"/>
        </w:rPr>
        <w:t xml:space="preserve"> course counts for the Core Curriculum at any public college or university in Texas</w:t>
      </w:r>
    </w:p>
    <w:p w14:paraId="61C299F2" w14:textId="77777777" w:rsidR="00E76D2B" w:rsidRPr="003162DD" w:rsidRDefault="00E76D2B" w:rsidP="00E76D2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Cs/>
          <w:sz w:val="16"/>
          <w:szCs w:val="16"/>
        </w:rPr>
      </w:pPr>
      <w:r w:rsidRPr="003162DD">
        <w:rPr>
          <w:rFonts w:ascii="Arial" w:eastAsia="Arial" w:hAnsi="Arial" w:cs="Arial"/>
          <w:bCs/>
          <w:sz w:val="16"/>
          <w:szCs w:val="16"/>
        </w:rPr>
        <w:t>Limited Focus Area options and number of advanced hours vary between (15-24 hours)</w:t>
      </w:r>
    </w:p>
    <w:p w14:paraId="5774AB1F" w14:textId="150C9935" w:rsidR="00042AD8" w:rsidRPr="005C5E6A" w:rsidRDefault="00042AD8" w:rsidP="00E76D2B">
      <w:pPr>
        <w:tabs>
          <w:tab w:val="left" w:pos="4410"/>
        </w:tabs>
        <w:spacing w:after="0" w:line="240" w:lineRule="auto"/>
        <w:contextualSpacing/>
        <w:jc w:val="center"/>
        <w:rPr>
          <w:rFonts w:ascii="Arial" w:eastAsia="Arial" w:hAnsi="Arial" w:cs="Arial"/>
          <w:bCs/>
          <w:sz w:val="16"/>
          <w:szCs w:val="16"/>
        </w:rPr>
      </w:pPr>
    </w:p>
    <w:sectPr w:rsidR="00042AD8" w:rsidRPr="005C5E6A" w:rsidSect="00C61A53">
      <w:headerReference w:type="default" r:id="rId12"/>
      <w:footerReference w:type="default" r:id="rId13"/>
      <w:pgSz w:w="12240" w:h="15840"/>
      <w:pgMar w:top="1518" w:right="720" w:bottom="720" w:left="720" w:header="0" w:footer="28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26CA7" w14:textId="77777777" w:rsidR="0045356B" w:rsidRDefault="0045356B">
      <w:pPr>
        <w:spacing w:after="0" w:line="240" w:lineRule="auto"/>
      </w:pPr>
      <w:r>
        <w:separator/>
      </w:r>
    </w:p>
  </w:endnote>
  <w:endnote w:type="continuationSeparator" w:id="0">
    <w:p w14:paraId="314B4D72" w14:textId="77777777" w:rsidR="0045356B" w:rsidRDefault="0045356B">
      <w:pPr>
        <w:spacing w:after="0" w:line="240" w:lineRule="auto"/>
      </w:pPr>
      <w:r>
        <w:continuationSeparator/>
      </w:r>
    </w:p>
  </w:endnote>
  <w:endnote w:type="continuationNotice" w:id="1">
    <w:p w14:paraId="24CD9E45" w14:textId="77777777" w:rsidR="00FB6EAF" w:rsidRDefault="00FB6E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FC2CC" w14:textId="5F475BED" w:rsidR="00E00B9E" w:rsidRDefault="00E00B9E" w:rsidP="00E00B9E">
    <w:pPr>
      <w:spacing w:after="0" w:line="240" w:lineRule="auto"/>
      <w:contextualSpacing/>
      <w:jc w:val="right"/>
      <w:rPr>
        <w:sz w:val="20"/>
        <w:szCs w:val="20"/>
      </w:rPr>
    </w:pPr>
    <w:r w:rsidRPr="00C316CD">
      <w:rPr>
        <w:rFonts w:ascii="Arial" w:eastAsia="Arial" w:hAnsi="Arial" w:cs="Arial"/>
        <w:noProof/>
        <w:sz w:val="18"/>
        <w:szCs w:val="18"/>
      </w:rPr>
      <w:drawing>
        <wp:anchor distT="0" distB="0" distL="114300" distR="114300" simplePos="0" relativeHeight="251658243" behindDoc="0" locked="0" layoutInCell="1" allowOverlap="1" wp14:anchorId="4E70054F" wp14:editId="3A88952C">
          <wp:simplePos x="0" y="0"/>
          <wp:positionH relativeFrom="margin">
            <wp:align>left</wp:align>
          </wp:positionH>
          <wp:positionV relativeFrom="bottomMargin">
            <wp:align>top</wp:align>
          </wp:positionV>
          <wp:extent cx="819150" cy="374650"/>
          <wp:effectExtent l="0" t="0" r="0" b="6350"/>
          <wp:wrapSquare wrapText="bothSides"/>
          <wp:docPr id="1302203331" name="Picture 130220333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5326072" name="Picture 845326072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Arial" w:hAnsi="Arial" w:cs="Arial"/>
        <w:i/>
        <w:sz w:val="16"/>
        <w:szCs w:val="16"/>
      </w:rPr>
      <w:t>For questions about the University portion of this guided pathway,</w:t>
    </w:r>
  </w:p>
  <w:p w14:paraId="031BBC7E" w14:textId="0A9E8E93" w:rsidR="00C86FDE" w:rsidRPr="00E00B9E" w:rsidRDefault="00E00B9E" w:rsidP="00E00B9E">
    <w:pPr>
      <w:spacing w:after="0" w:line="240" w:lineRule="auto"/>
      <w:contextualSpacing/>
      <w:jc w:val="right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Contact the UNT College of Applied &amp; Collaborative Studies (CACS) Office at 972-668-7100 or CACS@unt.edu.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F5DE8" w14:textId="77777777" w:rsidR="0045356B" w:rsidRDefault="0045356B">
      <w:pPr>
        <w:spacing w:after="0" w:line="240" w:lineRule="auto"/>
      </w:pPr>
      <w:r>
        <w:separator/>
      </w:r>
    </w:p>
  </w:footnote>
  <w:footnote w:type="continuationSeparator" w:id="0">
    <w:p w14:paraId="5FA00443" w14:textId="77777777" w:rsidR="0045356B" w:rsidRDefault="0045356B">
      <w:pPr>
        <w:spacing w:after="0" w:line="240" w:lineRule="auto"/>
      </w:pPr>
      <w:r>
        <w:continuationSeparator/>
      </w:r>
    </w:p>
  </w:footnote>
  <w:footnote w:type="continuationNotice" w:id="1">
    <w:p w14:paraId="0E7CFD5F" w14:textId="77777777" w:rsidR="00FB6EAF" w:rsidRDefault="00FB6E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41052" w14:textId="7D51D69F" w:rsidR="00C86FDE" w:rsidRPr="00EC11B1" w:rsidRDefault="00193EB5" w:rsidP="00EC11B1">
    <w:pPr>
      <w:spacing w:before="1008"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anchor distT="0" distB="0" distL="114300" distR="114300" simplePos="0" relativeHeight="251658242" behindDoc="0" locked="0" layoutInCell="1" allowOverlap="1" wp14:anchorId="755E60CB" wp14:editId="6A5531FB">
          <wp:simplePos x="0" y="0"/>
          <wp:positionH relativeFrom="column">
            <wp:posOffset>-76200</wp:posOffset>
          </wp:positionH>
          <wp:positionV relativeFrom="paragraph">
            <wp:posOffset>314325</wp:posOffset>
          </wp:positionV>
          <wp:extent cx="904875" cy="494665"/>
          <wp:effectExtent l="0" t="0" r="9525" b="635"/>
          <wp:wrapSquare wrapText="bothSides"/>
          <wp:docPr id="100165832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11B1" w:rsidRPr="00EC11B1">
      <w:rPr>
        <w:rFonts w:ascii="Arial" w:eastAsia="Arial" w:hAnsi="Arial" w:cs="Arial"/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2AA3C77" wp14:editId="43EA53D3">
              <wp:simplePos x="0" y="0"/>
              <wp:positionH relativeFrom="column">
                <wp:posOffset>1339215</wp:posOffset>
              </wp:positionH>
              <wp:positionV relativeFrom="paragraph">
                <wp:posOffset>254768</wp:posOffset>
              </wp:positionV>
              <wp:extent cx="4476115" cy="1404620"/>
              <wp:effectExtent l="0" t="0" r="635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7611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CF6B6" w14:textId="632AB6A6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Associate of Applied Science (AAS) in </w:t>
                          </w:r>
                          <w:r w:rsidR="008F0B65" w:rsidRP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Heating, Air Conditioning and Refrigeration Technology</w:t>
                          </w:r>
                          <w:r w:rsidR="008F0B65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to Bachelor of Applied Arts &amp; Sciences</w:t>
                          </w:r>
                        </w:p>
                        <w:p w14:paraId="05A84C1A" w14:textId="7DBDCC65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Guided Pathway</w:t>
                          </w:r>
                        </w:p>
                        <w:p w14:paraId="2F1D48A0" w14:textId="5D78CFBB" w:rsidR="00EC11B1" w:rsidRPr="00EC11B1" w:rsidRDefault="00EC11B1" w:rsidP="00EC11B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Effective for the </w:t>
                          </w:r>
                          <w:r w:rsidR="00890ED6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2024-2025</w:t>
                          </w:r>
                          <w:r w:rsidRPr="00EC11B1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catalog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A3C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05.45pt;margin-top:20.05pt;width:352.4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" stroked="f">
              <v:textbox style="mso-fit-shape-to-text:t">
                <w:txbxContent>
                  <w:p w14:paraId="73ECF6B6" w14:textId="632AB6A6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Associate of Applied Science (AAS) in </w:t>
                    </w:r>
                    <w:r w:rsidR="008F0B65" w:rsidRP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Heating, Air Conditioning and Refrigeration Technology</w:t>
                    </w:r>
                    <w:r w:rsidR="008F0B65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to Bachelor of Applied Arts &amp; Sciences</w:t>
                    </w:r>
                  </w:p>
                  <w:p w14:paraId="05A84C1A" w14:textId="7DBDCC65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Guided Pathway</w:t>
                    </w:r>
                  </w:p>
                  <w:p w14:paraId="2F1D48A0" w14:textId="5D78CFBB" w:rsidR="00EC11B1" w:rsidRPr="00EC11B1" w:rsidRDefault="00EC11B1" w:rsidP="00EC11B1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Effective for the </w:t>
                    </w:r>
                    <w:r w:rsidR="00890ED6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2024-2025</w:t>
                    </w:r>
                    <w:r w:rsidRPr="00EC11B1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 xml:space="preserve"> catalog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C11B1">
      <w:rPr>
        <w:noProof/>
      </w:rPr>
      <w:drawing>
        <wp:anchor distT="0" distB="0" distL="114300" distR="114300" simplePos="0" relativeHeight="251658240" behindDoc="0" locked="0" layoutInCell="1" allowOverlap="1" wp14:anchorId="19FAC8D6" wp14:editId="02C1AA6A">
          <wp:simplePos x="0" y="0"/>
          <wp:positionH relativeFrom="column">
            <wp:posOffset>6145618</wp:posOffset>
          </wp:positionH>
          <wp:positionV relativeFrom="paragraph">
            <wp:posOffset>319095</wp:posOffset>
          </wp:positionV>
          <wp:extent cx="617220" cy="617220"/>
          <wp:effectExtent l="0" t="0" r="0" b="0"/>
          <wp:wrapSquare wrapText="bothSides"/>
          <wp:docPr id="304964168" name="Picture 4" descr="UNT News (@UNTnews) /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UNT News (@UNTnews) / Twit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D3BA4"/>
    <w:multiLevelType w:val="hybridMultilevel"/>
    <w:tmpl w:val="79E0FD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895699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FDE"/>
    <w:rsid w:val="00042AD8"/>
    <w:rsid w:val="00056D08"/>
    <w:rsid w:val="00072DCB"/>
    <w:rsid w:val="000F53D8"/>
    <w:rsid w:val="0013691B"/>
    <w:rsid w:val="001415E3"/>
    <w:rsid w:val="00193EB5"/>
    <w:rsid w:val="001A6B08"/>
    <w:rsid w:val="00210CDD"/>
    <w:rsid w:val="002266B5"/>
    <w:rsid w:val="0024763B"/>
    <w:rsid w:val="002A138C"/>
    <w:rsid w:val="002E281E"/>
    <w:rsid w:val="002F1DE0"/>
    <w:rsid w:val="00301C95"/>
    <w:rsid w:val="003A3508"/>
    <w:rsid w:val="003D79ED"/>
    <w:rsid w:val="0045356B"/>
    <w:rsid w:val="004B12D0"/>
    <w:rsid w:val="004B2B80"/>
    <w:rsid w:val="004F0055"/>
    <w:rsid w:val="00503B9A"/>
    <w:rsid w:val="00516298"/>
    <w:rsid w:val="005452B0"/>
    <w:rsid w:val="005C5E6A"/>
    <w:rsid w:val="005E4363"/>
    <w:rsid w:val="005F458E"/>
    <w:rsid w:val="00611986"/>
    <w:rsid w:val="006A0F94"/>
    <w:rsid w:val="00716064"/>
    <w:rsid w:val="007B5397"/>
    <w:rsid w:val="007C6609"/>
    <w:rsid w:val="007C778E"/>
    <w:rsid w:val="0080403C"/>
    <w:rsid w:val="00833AA7"/>
    <w:rsid w:val="00890ED6"/>
    <w:rsid w:val="008D1A02"/>
    <w:rsid w:val="008F0B65"/>
    <w:rsid w:val="0090489C"/>
    <w:rsid w:val="00971247"/>
    <w:rsid w:val="009E45C2"/>
    <w:rsid w:val="00A068CE"/>
    <w:rsid w:val="00A5009C"/>
    <w:rsid w:val="00AC4D41"/>
    <w:rsid w:val="00B87B13"/>
    <w:rsid w:val="00BF583B"/>
    <w:rsid w:val="00C316CD"/>
    <w:rsid w:val="00C46F65"/>
    <w:rsid w:val="00C61A53"/>
    <w:rsid w:val="00C673B3"/>
    <w:rsid w:val="00C771F4"/>
    <w:rsid w:val="00C8286A"/>
    <w:rsid w:val="00C86FDE"/>
    <w:rsid w:val="00CB6EF4"/>
    <w:rsid w:val="00CE5395"/>
    <w:rsid w:val="00D16AC1"/>
    <w:rsid w:val="00D230AB"/>
    <w:rsid w:val="00D25BD9"/>
    <w:rsid w:val="00D307A1"/>
    <w:rsid w:val="00D71309"/>
    <w:rsid w:val="00DA40ED"/>
    <w:rsid w:val="00DB4E99"/>
    <w:rsid w:val="00DD6FB7"/>
    <w:rsid w:val="00E00B9E"/>
    <w:rsid w:val="00E20714"/>
    <w:rsid w:val="00E3744B"/>
    <w:rsid w:val="00E76D2B"/>
    <w:rsid w:val="00EA56E4"/>
    <w:rsid w:val="00EB5F82"/>
    <w:rsid w:val="00EC11B1"/>
    <w:rsid w:val="00F46547"/>
    <w:rsid w:val="00FB6EAF"/>
    <w:rsid w:val="00FB7E1F"/>
    <w:rsid w:val="00FC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5A1F"/>
  <w15:docId w15:val="{8AF22C4D-EB75-4258-81EE-BE25A3B9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1309"/>
  </w:style>
  <w:style w:type="paragraph" w:styleId="Footer">
    <w:name w:val="footer"/>
    <w:basedOn w:val="Normal"/>
    <w:link w:val="FooterChar"/>
    <w:uiPriority w:val="99"/>
    <w:unhideWhenUsed/>
    <w:rsid w:val="00D713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1309"/>
  </w:style>
  <w:style w:type="character" w:styleId="Hyperlink">
    <w:name w:val="Hyperlink"/>
    <w:basedOn w:val="DefaultParagraphFont"/>
    <w:uiPriority w:val="99"/>
    <w:unhideWhenUsed/>
    <w:qFormat/>
    <w:rsid w:val="00C61A53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61A53"/>
    <w:pPr>
      <w:widowControl/>
      <w:spacing w:after="0" w:line="240" w:lineRule="auto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A5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82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CS@unt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6E1FF9C0C0D4BBEFC831A82F6A7CC" ma:contentTypeVersion="17" ma:contentTypeDescription="Create a new document." ma:contentTypeScope="" ma:versionID="6166f37aa7364e2cdf3a494cf9158379">
  <xsd:schema xmlns:xsd="http://www.w3.org/2001/XMLSchema" xmlns:xs="http://www.w3.org/2001/XMLSchema" xmlns:p="http://schemas.microsoft.com/office/2006/metadata/properties" xmlns:ns2="fedf4bd8-bba8-4292-97a2-c6a45d79764f" xmlns:ns3="11d155ad-0abc-46d4-8e59-a8395c5519f4" targetNamespace="http://schemas.microsoft.com/office/2006/metadata/properties" ma:root="true" ma:fieldsID="74cfa4a8132d8aa364dfc42b03347a72" ns2:_="" ns3:_="">
    <xsd:import namespace="fedf4bd8-bba8-4292-97a2-c6a45d79764f"/>
    <xsd:import namespace="11d155ad-0abc-46d4-8e59-a8395c5519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f4bd8-bba8-4292-97a2-c6a45d797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155ad-0abc-46d4-8e59-a8395c5519f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5c84a47-641c-45d5-99f3-6e046ab0bb46}" ma:internalName="TaxCatchAll" ma:showField="CatchAllData" ma:web="11d155ad-0abc-46d4-8e59-a8395c5519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d155ad-0abc-46d4-8e59-a8395c5519f4" xsi:nil="true"/>
    <lcf76f155ced4ddcb4097134ff3c332f xmlns="fedf4bd8-bba8-4292-97a2-c6a45d7976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245D7-65AA-4697-BEFA-B8C8A12FC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df4bd8-bba8-4292-97a2-c6a45d79764f"/>
    <ds:schemaRef ds:uri="11d155ad-0abc-46d4-8e59-a8395c551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258CC-B68C-4B99-BF76-772109016331}">
  <ds:schemaRefs>
    <ds:schemaRef ds:uri="http://schemas.microsoft.com/office/2006/metadata/properties"/>
    <ds:schemaRef ds:uri="11d155ad-0abc-46d4-8e59-a8395c5519f4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fedf4bd8-bba8-4292-97a2-c6a45d79764f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67BC95E-AB1D-4794-883B-C8F029B9786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7f4b8a2-ad4f-41b5-9a91-284d2cc38f56}" enabled="1" method="Standard" siteId="{70de1992-07c6-480f-a318-a1afcba0398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Collin College</Company>
  <LinksUpToDate>false</LinksUpToDate>
  <CharactersWithSpaces>3205</CharactersWithSpaces>
  <SharedDoc>false</SharedDoc>
  <HLinks>
    <vt:vector size="6" baseType="variant">
      <vt:variant>
        <vt:i4>393276</vt:i4>
      </vt:variant>
      <vt:variant>
        <vt:i4>0</vt:i4>
      </vt:variant>
      <vt:variant>
        <vt:i4>0</vt:i4>
      </vt:variant>
      <vt:variant>
        <vt:i4>5</vt:i4>
      </vt:variant>
      <vt:variant>
        <vt:lpwstr>mailto:CACS@unt.edu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Jett</dc:creator>
  <cp:keywords/>
  <cp:lastModifiedBy>Sanyal, Stavan</cp:lastModifiedBy>
  <cp:revision>16</cp:revision>
  <dcterms:created xsi:type="dcterms:W3CDTF">2024-08-06T21:50:00Z</dcterms:created>
  <dcterms:modified xsi:type="dcterms:W3CDTF">2024-11-12T19:03:00Z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1986220394</vt:i4>
  </property>
  <property fmtid="{D5CDD505-2E9C-101B-9397-08002B2CF9AE}" pid="3" name="_NewReviewCycle">
    <vt:lpwstr/>
  </property>
  <property fmtid="{D5CDD505-2E9C-101B-9397-08002B2CF9AE}" pid="4" name="_EmailSubject">
    <vt:lpwstr>web site</vt:lpwstr>
  </property>
  <property fmtid="{D5CDD505-2E9C-101B-9397-08002B2CF9AE}" pid="5" name="_AuthorEmail">
    <vt:lpwstr>djett@collin.edu</vt:lpwstr>
  </property>
  <property fmtid="{D5CDD505-2E9C-101B-9397-08002B2CF9AE}" pid="6" name="_AuthorEmailDisplayName">
    <vt:lpwstr>Devon Jett</vt:lpwstr>
  </property>
  <property fmtid="{D5CDD505-2E9C-101B-9397-08002B2CF9AE}" pid="7" name="_ReviewingToolsShownOnce">
    <vt:lpwstr/>
  </property>
  <property fmtid="{D5CDD505-2E9C-101B-9397-08002B2CF9AE}" pid="8" name="ContentTypeId">
    <vt:lpwstr>0x0101000966E1FF9C0C0D4BBEFC831A82F6A7CC</vt:lpwstr>
  </property>
  <property fmtid="{D5CDD505-2E9C-101B-9397-08002B2CF9AE}" pid="9" name="MediaServiceImageTags">
    <vt:lpwstr/>
  </property>
</Properties>
</file>